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102" w:rsidRDefault="00541DB5">
      <w:pPr>
        <w:spacing w:line="2600" w:lineRule="exact"/>
        <w:jc w:val="center"/>
      </w:pPr>
      <w:r>
        <w:rPr>
          <w:rFonts w:ascii="FZXiaoBiaoSong-B05S" w:eastAsia="FZXiaoBiaoSong-B05S" w:hAnsi="FZXiaoBiaoSong-B05S" w:cs="FZXiaoBiaoSong-B05S"/>
          <w:b/>
          <w:color w:val="000000"/>
          <w:sz w:val="48"/>
        </w:rPr>
        <w:t>天津市西青区国有资产管理服务中心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734102" w:rsidRDefault="00541DB5">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734102" w:rsidRDefault="00541DB5">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734102" w:rsidRDefault="00541DB5">
      <w:pPr>
        <w:spacing w:line="560" w:lineRule="exact"/>
        <w:ind w:firstLine="900"/>
      </w:pPr>
      <w:r>
        <w:rPr>
          <w:rFonts w:ascii="仿宋" w:eastAsia="仿宋" w:hAnsi="仿宋" w:cs="仿宋"/>
          <w:color w:val="000000"/>
          <w:sz w:val="30"/>
        </w:rPr>
        <w:t>一、主要职责</w:t>
      </w:r>
    </w:p>
    <w:p w:rsidR="00734102" w:rsidRDefault="00541DB5">
      <w:pPr>
        <w:spacing w:line="560" w:lineRule="exact"/>
        <w:ind w:firstLine="900"/>
      </w:pPr>
      <w:r>
        <w:rPr>
          <w:rFonts w:ascii="仿宋" w:eastAsia="仿宋" w:hAnsi="仿宋" w:cs="仿宋"/>
          <w:color w:val="000000"/>
          <w:sz w:val="30"/>
        </w:rPr>
        <w:t>二、机构设置情况</w:t>
      </w:r>
    </w:p>
    <w:p w:rsidR="00734102" w:rsidRDefault="00541DB5">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734102" w:rsidRDefault="00541DB5">
      <w:pPr>
        <w:spacing w:line="560" w:lineRule="exact"/>
        <w:ind w:firstLine="900"/>
      </w:pPr>
      <w:r>
        <w:rPr>
          <w:rFonts w:ascii="仿宋" w:eastAsia="仿宋" w:hAnsi="仿宋" w:cs="仿宋"/>
          <w:color w:val="000000"/>
          <w:sz w:val="30"/>
        </w:rPr>
        <w:t>一、关于收支总体情况表的说明</w:t>
      </w:r>
    </w:p>
    <w:p w:rsidR="00734102" w:rsidRDefault="00541DB5">
      <w:pPr>
        <w:spacing w:line="560" w:lineRule="exact"/>
        <w:ind w:firstLine="900"/>
      </w:pPr>
      <w:r>
        <w:rPr>
          <w:rFonts w:ascii="仿宋" w:eastAsia="仿宋" w:hAnsi="仿宋" w:cs="仿宋"/>
          <w:color w:val="000000"/>
          <w:sz w:val="30"/>
        </w:rPr>
        <w:t>二、关于收入总体情况表的说明</w:t>
      </w:r>
    </w:p>
    <w:p w:rsidR="00734102" w:rsidRDefault="00541DB5">
      <w:pPr>
        <w:spacing w:line="560" w:lineRule="exact"/>
        <w:ind w:firstLine="900"/>
      </w:pPr>
      <w:r>
        <w:rPr>
          <w:rFonts w:ascii="仿宋" w:eastAsia="仿宋" w:hAnsi="仿宋" w:cs="仿宋"/>
          <w:color w:val="000000"/>
          <w:sz w:val="30"/>
        </w:rPr>
        <w:t>三、关于支出总体情况表的说明</w:t>
      </w:r>
    </w:p>
    <w:p w:rsidR="00734102" w:rsidRDefault="00541DB5">
      <w:pPr>
        <w:spacing w:line="560" w:lineRule="exact"/>
        <w:ind w:firstLine="900"/>
      </w:pPr>
      <w:r>
        <w:rPr>
          <w:rFonts w:ascii="仿宋" w:eastAsia="仿宋" w:hAnsi="仿宋" w:cs="仿宋"/>
          <w:color w:val="000000"/>
          <w:sz w:val="30"/>
        </w:rPr>
        <w:t>四、关于财政拨款收支总体情况表的说明</w:t>
      </w:r>
    </w:p>
    <w:p w:rsidR="00734102" w:rsidRDefault="00541DB5">
      <w:pPr>
        <w:spacing w:line="560" w:lineRule="exact"/>
        <w:ind w:firstLine="900"/>
      </w:pPr>
      <w:r>
        <w:rPr>
          <w:rFonts w:ascii="仿宋" w:eastAsia="仿宋" w:hAnsi="仿宋" w:cs="仿宋"/>
          <w:color w:val="000000"/>
          <w:sz w:val="30"/>
        </w:rPr>
        <w:t>五、关于一般公共预算支出情况表的说明</w:t>
      </w:r>
    </w:p>
    <w:p w:rsidR="00734102" w:rsidRDefault="00541DB5">
      <w:pPr>
        <w:spacing w:line="560" w:lineRule="exact"/>
        <w:ind w:firstLine="900"/>
      </w:pPr>
      <w:r>
        <w:rPr>
          <w:rFonts w:ascii="仿宋" w:eastAsia="仿宋" w:hAnsi="仿宋" w:cs="仿宋"/>
          <w:color w:val="000000"/>
          <w:sz w:val="30"/>
        </w:rPr>
        <w:t>六、关于一般公共预算基本支出情况表的说明</w:t>
      </w:r>
    </w:p>
    <w:p w:rsidR="00734102" w:rsidRDefault="00541DB5">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734102" w:rsidRDefault="00541DB5">
      <w:pPr>
        <w:spacing w:line="560" w:lineRule="exact"/>
        <w:ind w:firstLine="900"/>
      </w:pPr>
      <w:r>
        <w:rPr>
          <w:rFonts w:ascii="仿宋" w:eastAsia="仿宋" w:hAnsi="仿宋" w:cs="仿宋"/>
          <w:color w:val="000000"/>
          <w:sz w:val="30"/>
        </w:rPr>
        <w:t>八、关于政府性基金预算支出情况表的说明</w:t>
      </w:r>
    </w:p>
    <w:p w:rsidR="00734102" w:rsidRDefault="00541DB5">
      <w:pPr>
        <w:spacing w:line="560" w:lineRule="exact"/>
        <w:ind w:firstLine="900"/>
      </w:pPr>
      <w:r>
        <w:rPr>
          <w:rFonts w:ascii="仿宋" w:eastAsia="仿宋" w:hAnsi="仿宋" w:cs="仿宋"/>
          <w:color w:val="000000"/>
          <w:sz w:val="30"/>
        </w:rPr>
        <w:t>九、关于国有资本经营预算支出情况表的说明</w:t>
      </w:r>
    </w:p>
    <w:p w:rsidR="00734102" w:rsidRDefault="00541DB5">
      <w:pPr>
        <w:spacing w:line="560" w:lineRule="exact"/>
        <w:ind w:firstLine="900"/>
      </w:pPr>
      <w:r>
        <w:rPr>
          <w:rFonts w:ascii="仿宋" w:eastAsia="仿宋" w:hAnsi="仿宋" w:cs="仿宋"/>
          <w:color w:val="000000"/>
          <w:sz w:val="30"/>
        </w:rPr>
        <w:t>十、其他重要事项的情况说明</w:t>
      </w:r>
    </w:p>
    <w:p w:rsidR="00734102" w:rsidRDefault="00541DB5">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734102" w:rsidRDefault="00541DB5">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734102" w:rsidRDefault="00541DB5">
      <w:pPr>
        <w:spacing w:line="560" w:lineRule="exact"/>
        <w:ind w:firstLine="900"/>
      </w:pPr>
      <w:r>
        <w:rPr>
          <w:rFonts w:ascii="仿宋" w:eastAsia="仿宋" w:hAnsi="仿宋" w:cs="仿宋"/>
          <w:color w:val="000000"/>
          <w:sz w:val="30"/>
        </w:rPr>
        <w:t>一、部门收支总体情况表</w:t>
      </w:r>
    </w:p>
    <w:p w:rsidR="00734102" w:rsidRDefault="00541DB5">
      <w:pPr>
        <w:spacing w:line="560" w:lineRule="exact"/>
        <w:ind w:firstLine="900"/>
      </w:pPr>
      <w:r>
        <w:rPr>
          <w:rFonts w:ascii="仿宋" w:eastAsia="仿宋" w:hAnsi="仿宋" w:cs="仿宋"/>
          <w:color w:val="000000"/>
          <w:sz w:val="30"/>
        </w:rPr>
        <w:t>二、部门收入总体情况表</w:t>
      </w:r>
    </w:p>
    <w:p w:rsidR="00734102" w:rsidRDefault="00541DB5">
      <w:pPr>
        <w:spacing w:line="560" w:lineRule="exact"/>
        <w:ind w:firstLine="900"/>
      </w:pPr>
      <w:r>
        <w:rPr>
          <w:rFonts w:ascii="仿宋" w:eastAsia="仿宋" w:hAnsi="仿宋" w:cs="仿宋"/>
          <w:color w:val="000000"/>
          <w:sz w:val="30"/>
        </w:rPr>
        <w:t>三、部门支出总体情况表</w:t>
      </w:r>
    </w:p>
    <w:p w:rsidR="00734102" w:rsidRDefault="00541DB5">
      <w:pPr>
        <w:spacing w:line="560" w:lineRule="exact"/>
        <w:ind w:firstLine="900"/>
      </w:pPr>
      <w:r>
        <w:rPr>
          <w:rFonts w:ascii="仿宋" w:eastAsia="仿宋" w:hAnsi="仿宋" w:cs="仿宋"/>
          <w:color w:val="000000"/>
          <w:sz w:val="30"/>
        </w:rPr>
        <w:t>四、财政拨款收支总体情况表</w:t>
      </w:r>
    </w:p>
    <w:p w:rsidR="00734102" w:rsidRDefault="00541DB5">
      <w:pPr>
        <w:spacing w:line="560" w:lineRule="exact"/>
        <w:ind w:firstLine="900"/>
      </w:pPr>
      <w:r>
        <w:rPr>
          <w:rFonts w:ascii="仿宋" w:eastAsia="仿宋" w:hAnsi="仿宋" w:cs="仿宋"/>
          <w:color w:val="000000"/>
          <w:sz w:val="30"/>
        </w:rPr>
        <w:t>五、一般公共预算支出情况表</w:t>
      </w:r>
    </w:p>
    <w:p w:rsidR="00734102" w:rsidRDefault="00541DB5">
      <w:pPr>
        <w:spacing w:line="560" w:lineRule="exact"/>
        <w:ind w:firstLine="900"/>
      </w:pPr>
      <w:r>
        <w:rPr>
          <w:rFonts w:ascii="仿宋" w:eastAsia="仿宋" w:hAnsi="仿宋" w:cs="仿宋"/>
          <w:color w:val="000000"/>
          <w:sz w:val="30"/>
        </w:rPr>
        <w:t>六、一般公共预算基本支出情况表</w:t>
      </w:r>
    </w:p>
    <w:p w:rsidR="00734102" w:rsidRDefault="00541DB5">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734102" w:rsidRDefault="00541DB5">
      <w:pPr>
        <w:spacing w:line="560" w:lineRule="exact"/>
        <w:ind w:firstLine="900"/>
      </w:pPr>
      <w:r>
        <w:rPr>
          <w:rFonts w:ascii="仿宋" w:eastAsia="仿宋" w:hAnsi="仿宋" w:cs="仿宋"/>
          <w:color w:val="000000"/>
          <w:sz w:val="30"/>
        </w:rPr>
        <w:lastRenderedPageBreak/>
        <w:t>八、政府性基金预算支出情况表</w:t>
      </w:r>
    </w:p>
    <w:p w:rsidR="00734102" w:rsidRDefault="00541DB5">
      <w:pPr>
        <w:spacing w:line="560" w:lineRule="exact"/>
        <w:ind w:firstLine="900"/>
      </w:pPr>
      <w:r>
        <w:rPr>
          <w:rFonts w:ascii="仿宋" w:eastAsia="仿宋" w:hAnsi="仿宋" w:cs="仿宋"/>
          <w:color w:val="000000"/>
          <w:sz w:val="30"/>
        </w:rPr>
        <w:t>九、国有资本经营预算支出情况表</w:t>
      </w:r>
    </w:p>
    <w:p w:rsidR="00734102" w:rsidRDefault="00541DB5">
      <w:pPr>
        <w:spacing w:line="560" w:lineRule="exact"/>
        <w:ind w:firstLine="900"/>
      </w:pPr>
      <w:r>
        <w:rPr>
          <w:rFonts w:ascii="仿宋" w:eastAsia="仿宋" w:hAnsi="仿宋" w:cs="仿宋"/>
          <w:color w:val="000000"/>
          <w:sz w:val="30"/>
        </w:rPr>
        <w:t>十、项目支出表</w:t>
      </w:r>
    </w:p>
    <w:p w:rsidR="00734102" w:rsidRDefault="00541DB5">
      <w:pPr>
        <w:spacing w:line="560" w:lineRule="exact"/>
        <w:ind w:firstLine="900"/>
      </w:pPr>
      <w:r>
        <w:rPr>
          <w:rFonts w:ascii="仿宋" w:eastAsia="仿宋" w:hAnsi="仿宋" w:cs="仿宋"/>
          <w:color w:val="000000"/>
          <w:sz w:val="30"/>
        </w:rPr>
        <w:t>十一、关于空表的说明</w:t>
      </w:r>
    </w:p>
    <w:p w:rsidR="00734102" w:rsidRDefault="00541DB5">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734102" w:rsidRDefault="00541DB5">
      <w:pPr>
        <w:spacing w:line="560" w:lineRule="exact"/>
        <w:ind w:firstLine="600"/>
      </w:pPr>
      <w:r>
        <w:rPr>
          <w:rFonts w:ascii="SimHei" w:eastAsia="SimHei" w:hAnsi="SimHei" w:cs="SimHei"/>
          <w:b/>
          <w:color w:val="353232"/>
          <w:sz w:val="30"/>
        </w:rPr>
        <w:t>一、主要职责</w:t>
      </w:r>
    </w:p>
    <w:p w:rsidR="00734102" w:rsidRDefault="00541DB5">
      <w:pPr>
        <w:spacing w:line="560" w:lineRule="exact"/>
        <w:ind w:firstLine="600"/>
      </w:pPr>
      <w:r>
        <w:rPr>
          <w:rFonts w:ascii="仿宋" w:eastAsia="仿宋" w:hAnsi="仿宋" w:cs="仿宋"/>
          <w:color w:val="000000"/>
          <w:sz w:val="30"/>
        </w:rPr>
        <w:t>有效发挥国有资产监督职能，</w:t>
      </w:r>
      <w:proofErr w:type="gramStart"/>
      <w:r>
        <w:rPr>
          <w:rFonts w:ascii="仿宋" w:eastAsia="仿宋" w:hAnsi="仿宋" w:cs="仿宋"/>
          <w:color w:val="000000"/>
          <w:sz w:val="30"/>
        </w:rPr>
        <w:t>提升国</w:t>
      </w:r>
      <w:proofErr w:type="gramEnd"/>
      <w:r>
        <w:rPr>
          <w:rFonts w:ascii="仿宋" w:eastAsia="仿宋" w:hAnsi="仿宋" w:cs="仿宋"/>
          <w:color w:val="000000"/>
          <w:sz w:val="30"/>
        </w:rPr>
        <w:t>资监管质量。负责国有资产相关数据的编制和统计汇总工作；实施债务风险动态跟踪，负责债务风险防控工作；负责建立和完善国有资产保值增值指标体系建设和考核标准的相关事务性工作；负责国有资产网络监管平台信息化建设；开展相关法制宣传和推动法制建设等工作，负责协调处理国有资产金融风险防范和化解工作，防范和处置非法集资，处置金融突发事件；开展国有资产内部审计相关工作。</w:t>
      </w:r>
    </w:p>
    <w:p w:rsidR="00734102" w:rsidRDefault="00541DB5">
      <w:pPr>
        <w:spacing w:line="560" w:lineRule="exact"/>
        <w:ind w:firstLine="600"/>
      </w:pPr>
      <w:r>
        <w:rPr>
          <w:rFonts w:ascii="SimHei" w:eastAsia="SimHei" w:hAnsi="SimHei" w:cs="SimHei"/>
          <w:b/>
          <w:color w:val="000000"/>
          <w:sz w:val="30"/>
        </w:rPr>
        <w:t>二、机构设置情况</w:t>
      </w:r>
    </w:p>
    <w:p w:rsidR="00734102" w:rsidRDefault="00541DB5">
      <w:pPr>
        <w:spacing w:line="560" w:lineRule="exact"/>
        <w:ind w:firstLine="600"/>
      </w:pPr>
      <w:r>
        <w:rPr>
          <w:rFonts w:ascii="仿宋" w:eastAsia="仿宋" w:hAnsi="仿宋" w:cs="仿宋"/>
          <w:color w:val="000000"/>
          <w:sz w:val="30"/>
        </w:rPr>
        <w:t>天津市西青区国有资产管理服务中心部门内设</w:t>
      </w:r>
      <w:r>
        <w:rPr>
          <w:rFonts w:ascii="仿宋" w:eastAsia="仿宋" w:hAnsi="仿宋" w:cs="仿宋"/>
          <w:color w:val="000000"/>
          <w:sz w:val="30"/>
        </w:rPr>
        <w:t>0</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734102" w:rsidRDefault="00541DB5">
      <w:pPr>
        <w:spacing w:line="560" w:lineRule="exact"/>
        <w:ind w:firstLine="600"/>
      </w:pPr>
      <w:r>
        <w:rPr>
          <w:rFonts w:ascii="仿宋" w:eastAsia="仿宋" w:hAnsi="仿宋" w:cs="仿宋"/>
          <w:color w:val="000000"/>
          <w:sz w:val="30"/>
        </w:rPr>
        <w:t>纳入天津市西青区国有资产管理服务中心单位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734102" w:rsidRDefault="00541DB5">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天津市西青区国有资产管理服务中心</w:t>
      </w:r>
    </w:p>
    <w:p w:rsidR="00734102" w:rsidRDefault="00541DB5">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734102" w:rsidRDefault="00541DB5">
      <w:pPr>
        <w:spacing w:line="560" w:lineRule="exact"/>
        <w:ind w:firstLine="600"/>
      </w:pPr>
      <w:r>
        <w:rPr>
          <w:rFonts w:ascii="SimHei" w:eastAsia="SimHei" w:hAnsi="SimHei" w:cs="SimHei"/>
          <w:b/>
          <w:color w:val="000000"/>
          <w:sz w:val="30"/>
        </w:rPr>
        <w:t>一、关于收支总体情况表的说明</w:t>
      </w:r>
    </w:p>
    <w:p w:rsidR="00734102" w:rsidRDefault="00541DB5">
      <w:pPr>
        <w:spacing w:line="560" w:lineRule="exact"/>
        <w:ind w:firstLine="600"/>
      </w:pPr>
      <w:r>
        <w:rPr>
          <w:rFonts w:ascii="仿宋" w:eastAsia="仿宋" w:hAnsi="仿宋" w:cs="仿宋"/>
          <w:color w:val="000000"/>
          <w:sz w:val="30"/>
        </w:rPr>
        <w:t>按照综合预算的原则，天津市西青区国有资产管理服务中心单位所有收入和支出均纳入部门预算管理。收入包括：一般公共预算拨款收入</w:t>
      </w:r>
      <w:r>
        <w:rPr>
          <w:rFonts w:ascii="仿宋" w:eastAsia="仿宋" w:hAnsi="仿宋" w:cs="仿宋"/>
          <w:color w:val="000000"/>
          <w:sz w:val="30"/>
        </w:rPr>
        <w:t>169.10</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w:t>
      </w:r>
      <w:r>
        <w:rPr>
          <w:rFonts w:ascii="仿宋" w:eastAsia="仿宋" w:hAnsi="仿宋" w:cs="仿宋"/>
          <w:color w:val="000000"/>
          <w:sz w:val="30"/>
        </w:rPr>
        <w:t>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万元；支出包括：资源勘探工业信息等支出</w:t>
      </w:r>
      <w:r>
        <w:rPr>
          <w:rFonts w:ascii="仿宋" w:eastAsia="仿宋" w:hAnsi="仿宋" w:cs="仿宋"/>
          <w:color w:val="000000"/>
          <w:sz w:val="30"/>
        </w:rPr>
        <w:t>144.58</w:t>
      </w:r>
      <w:r>
        <w:rPr>
          <w:rFonts w:ascii="仿宋" w:eastAsia="仿宋" w:hAnsi="仿宋" w:cs="仿宋"/>
          <w:color w:val="000000"/>
          <w:sz w:val="30"/>
        </w:rPr>
        <w:t>万元、教育支出</w:t>
      </w:r>
      <w:r>
        <w:rPr>
          <w:rFonts w:ascii="仿宋" w:eastAsia="仿宋" w:hAnsi="仿宋" w:cs="仿宋"/>
          <w:color w:val="000000"/>
          <w:sz w:val="30"/>
        </w:rPr>
        <w:t>0.14</w:t>
      </w:r>
      <w:r>
        <w:rPr>
          <w:rFonts w:ascii="仿宋" w:eastAsia="仿宋" w:hAnsi="仿宋" w:cs="仿宋"/>
          <w:color w:val="000000"/>
          <w:sz w:val="30"/>
        </w:rPr>
        <w:t>万元、社会保障和就业支出</w:t>
      </w:r>
      <w:r>
        <w:rPr>
          <w:rFonts w:ascii="仿宋" w:eastAsia="仿宋" w:hAnsi="仿宋" w:cs="仿宋"/>
          <w:color w:val="000000"/>
          <w:sz w:val="30"/>
        </w:rPr>
        <w:t>16.81</w:t>
      </w:r>
      <w:r>
        <w:rPr>
          <w:rFonts w:ascii="仿宋" w:eastAsia="仿宋" w:hAnsi="仿宋" w:cs="仿宋"/>
          <w:color w:val="000000"/>
          <w:sz w:val="30"/>
        </w:rPr>
        <w:t>万元、卫生健康支出</w:t>
      </w:r>
      <w:r>
        <w:rPr>
          <w:rFonts w:ascii="仿宋" w:eastAsia="仿宋" w:hAnsi="仿宋" w:cs="仿宋"/>
          <w:color w:val="000000"/>
          <w:sz w:val="30"/>
        </w:rPr>
        <w:t>7.58</w:t>
      </w:r>
      <w:r>
        <w:rPr>
          <w:rFonts w:ascii="仿宋" w:eastAsia="仿宋" w:hAnsi="仿宋" w:cs="仿宋"/>
          <w:color w:val="000000"/>
          <w:sz w:val="30"/>
        </w:rPr>
        <w:t>万元。天津市西青区国有资产管理服务中心单位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169.10</w:t>
      </w:r>
      <w:r>
        <w:rPr>
          <w:rFonts w:ascii="仿宋" w:eastAsia="仿宋" w:hAnsi="仿宋" w:cs="仿宋"/>
          <w:color w:val="000000"/>
          <w:sz w:val="30"/>
        </w:rPr>
        <w:t>万元。</w:t>
      </w:r>
    </w:p>
    <w:p w:rsidR="00734102" w:rsidRDefault="00541DB5">
      <w:pPr>
        <w:spacing w:line="560" w:lineRule="exact"/>
        <w:ind w:firstLine="600"/>
      </w:pPr>
      <w:r>
        <w:rPr>
          <w:rFonts w:ascii="SimHei" w:eastAsia="SimHei" w:hAnsi="SimHei" w:cs="SimHei"/>
          <w:b/>
          <w:color w:val="000000"/>
          <w:sz w:val="30"/>
        </w:rPr>
        <w:t>二、关于收入总体情况表的说明</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169.10</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万元，主要原因是编外人员减少导致相关支出减少。其中：上年结转结余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169.10</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734102" w:rsidRDefault="00541DB5">
      <w:pPr>
        <w:spacing w:line="560" w:lineRule="exact"/>
        <w:ind w:firstLine="600"/>
      </w:pPr>
      <w:r>
        <w:rPr>
          <w:rFonts w:ascii="SimHei" w:eastAsia="SimHei" w:hAnsi="SimHei" w:cs="SimHei"/>
          <w:b/>
          <w:color w:val="000000"/>
          <w:sz w:val="30"/>
        </w:rPr>
        <w:t>三、关于支出总体情况表的说明</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169.10</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w:t>
      </w:r>
      <w:r>
        <w:rPr>
          <w:rFonts w:ascii="仿宋" w:eastAsia="仿宋" w:hAnsi="仿宋" w:cs="仿宋"/>
          <w:color w:val="000000"/>
          <w:sz w:val="30"/>
        </w:rPr>
        <w:lastRenderedPageBreak/>
        <w:t>外人员减少导致相关支出减少。其中：基本支出</w:t>
      </w:r>
      <w:r>
        <w:rPr>
          <w:rFonts w:ascii="仿宋" w:eastAsia="仿宋" w:hAnsi="仿宋" w:cs="仿宋"/>
          <w:color w:val="000000"/>
          <w:sz w:val="30"/>
        </w:rPr>
        <w:t>169.10</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w:t>
      </w:r>
      <w:r>
        <w:rPr>
          <w:rFonts w:ascii="仿宋" w:eastAsia="仿宋" w:hAnsi="仿宋" w:cs="仿宋"/>
          <w:color w:val="000000"/>
          <w:sz w:val="30"/>
        </w:rPr>
        <w:t>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734102" w:rsidRDefault="00541DB5">
      <w:pPr>
        <w:spacing w:line="560" w:lineRule="exact"/>
        <w:ind w:firstLine="600"/>
      </w:pPr>
      <w:r>
        <w:rPr>
          <w:rFonts w:ascii="SimHei" w:eastAsia="SimHei" w:hAnsi="SimHei" w:cs="SimHei"/>
          <w:b/>
          <w:color w:val="000000"/>
          <w:sz w:val="30"/>
        </w:rPr>
        <w:t>四、关于财政拨款收支总体情况表的说明</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169.10</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万元，主要原因是编外人员减少导致相关支出减少。收入包括：一般公共预算拨款收入</w:t>
      </w:r>
      <w:r>
        <w:rPr>
          <w:rFonts w:ascii="仿宋" w:eastAsia="仿宋" w:hAnsi="仿宋" w:cs="仿宋"/>
          <w:color w:val="000000"/>
          <w:sz w:val="30"/>
        </w:rPr>
        <w:t>169.10</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169.10</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万元，主要原因是编外人员减少导致相关支出减少。支出包括：教育支出</w:t>
      </w:r>
      <w:r>
        <w:rPr>
          <w:rFonts w:ascii="仿宋" w:eastAsia="仿宋" w:hAnsi="仿宋" w:cs="仿宋"/>
          <w:color w:val="000000"/>
          <w:sz w:val="30"/>
        </w:rPr>
        <w:t>0.14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16.81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7.58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；资源勘探工业信息等支出</w:t>
      </w:r>
      <w:r>
        <w:rPr>
          <w:rFonts w:ascii="仿宋" w:eastAsia="仿宋" w:hAnsi="仿宋" w:cs="仿宋"/>
          <w:color w:val="000000"/>
          <w:sz w:val="30"/>
        </w:rPr>
        <w:t>144.58</w:t>
      </w:r>
      <w:r>
        <w:rPr>
          <w:rFonts w:ascii="仿宋" w:eastAsia="仿宋" w:hAnsi="仿宋" w:cs="仿宋"/>
          <w:color w:val="000000"/>
          <w:sz w:val="30"/>
        </w:rPr>
        <w:t>万元。</w:t>
      </w:r>
    </w:p>
    <w:p w:rsidR="00734102" w:rsidRDefault="00541DB5">
      <w:pPr>
        <w:spacing w:line="560" w:lineRule="exact"/>
        <w:ind w:firstLine="600"/>
      </w:pPr>
      <w:r>
        <w:rPr>
          <w:rFonts w:ascii="SimHei" w:eastAsia="SimHei" w:hAnsi="SimHei" w:cs="SimHei"/>
          <w:b/>
          <w:color w:val="000000"/>
          <w:sz w:val="30"/>
        </w:rPr>
        <w:t>五、关于一般公共预算支出情况表的说明</w:t>
      </w:r>
    </w:p>
    <w:p w:rsidR="00734102" w:rsidRDefault="00541DB5">
      <w:pPr>
        <w:spacing w:line="560" w:lineRule="exact"/>
        <w:ind w:firstLine="600"/>
      </w:pPr>
      <w:r>
        <w:rPr>
          <w:rFonts w:ascii="楷体" w:eastAsia="楷体" w:hAnsi="楷体" w:cs="楷体"/>
          <w:b/>
          <w:color w:val="000000"/>
          <w:sz w:val="30"/>
        </w:rPr>
        <w:t>（一）总体情况</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169.10</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175.84</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万元，主要原因是编外人员减少导致相关支出减少。</w:t>
      </w:r>
    </w:p>
    <w:p w:rsidR="00734102" w:rsidRDefault="00541DB5">
      <w:pPr>
        <w:spacing w:line="560" w:lineRule="exact"/>
        <w:ind w:firstLine="600"/>
      </w:pPr>
      <w:r>
        <w:rPr>
          <w:rFonts w:ascii="楷体" w:eastAsia="楷体" w:hAnsi="楷体" w:cs="楷体"/>
          <w:b/>
          <w:color w:val="000000"/>
          <w:sz w:val="30"/>
        </w:rPr>
        <w:t>（二）具体情况</w:t>
      </w:r>
    </w:p>
    <w:p w:rsidR="00734102" w:rsidRDefault="00541DB5">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”0.14</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万元，主要原因是编外人员减少导致相关支出减少。其中：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w:t>
      </w:r>
      <w:r>
        <w:rPr>
          <w:rFonts w:ascii="仿宋" w:eastAsia="仿宋" w:hAnsi="仿宋" w:cs="仿宋"/>
          <w:color w:val="000000"/>
          <w:sz w:val="30"/>
        </w:rPr>
        <w:lastRenderedPageBreak/>
        <w:t>（项）</w:t>
      </w:r>
      <w:r>
        <w:rPr>
          <w:rFonts w:ascii="仿宋" w:eastAsia="仿宋" w:hAnsi="仿宋" w:cs="仿宋"/>
          <w:color w:val="000000"/>
          <w:sz w:val="30"/>
        </w:rPr>
        <w:t>”0.14</w:t>
      </w:r>
      <w:r>
        <w:rPr>
          <w:rFonts w:ascii="仿宋" w:eastAsia="仿宋" w:hAnsi="仿宋" w:cs="仿宋"/>
          <w:color w:val="000000"/>
          <w:sz w:val="30"/>
        </w:rPr>
        <w:t>万元，主要用于开展培训。</w:t>
      </w:r>
    </w:p>
    <w:p w:rsidR="00734102" w:rsidRDefault="00541DB5">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”16.81</w:t>
      </w:r>
      <w:r>
        <w:rPr>
          <w:rFonts w:ascii="仿宋" w:eastAsia="仿宋" w:hAnsi="仿宋" w:cs="仿宋"/>
          <w:color w:val="000000"/>
          <w:sz w:val="30"/>
        </w:rPr>
        <w:t>万元，与上年预算相比增加</w:t>
      </w:r>
      <w:r>
        <w:rPr>
          <w:rFonts w:ascii="仿宋" w:eastAsia="仿宋" w:hAnsi="仿宋" w:cs="仿宋"/>
          <w:color w:val="000000"/>
          <w:sz w:val="30"/>
        </w:rPr>
        <w:t>0.19</w:t>
      </w:r>
      <w:r>
        <w:rPr>
          <w:rFonts w:ascii="仿宋" w:eastAsia="仿宋" w:hAnsi="仿宋" w:cs="仿宋"/>
          <w:color w:val="000000"/>
          <w:sz w:val="30"/>
        </w:rPr>
        <w:t>万元，主要原因是社保缴费基数调整。其中：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”16.81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”11.20</w:t>
      </w:r>
      <w:r>
        <w:rPr>
          <w:rFonts w:ascii="仿宋" w:eastAsia="仿宋" w:hAnsi="仿宋" w:cs="仿宋"/>
          <w:color w:val="000000"/>
          <w:sz w:val="30"/>
        </w:rPr>
        <w:t>万元，主要用于事业单位基本养老保险缴费；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”5.60</w:t>
      </w:r>
      <w:r>
        <w:rPr>
          <w:rFonts w:ascii="仿宋" w:eastAsia="仿宋" w:hAnsi="仿宋" w:cs="仿宋"/>
          <w:color w:val="000000"/>
          <w:sz w:val="30"/>
        </w:rPr>
        <w:t>万元，主要用于事业单位职业年金缴费。</w:t>
      </w:r>
    </w:p>
    <w:p w:rsidR="00734102" w:rsidRDefault="00541DB5">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”7.58</w:t>
      </w:r>
      <w:r>
        <w:rPr>
          <w:rFonts w:ascii="仿宋" w:eastAsia="仿宋" w:hAnsi="仿宋" w:cs="仿宋"/>
          <w:color w:val="000000"/>
          <w:sz w:val="30"/>
        </w:rPr>
        <w:t>万元，与上年预算相比减少</w:t>
      </w:r>
      <w:r>
        <w:rPr>
          <w:rFonts w:ascii="仿宋" w:eastAsia="仿宋" w:hAnsi="仿宋" w:cs="仿宋"/>
          <w:color w:val="000000"/>
          <w:sz w:val="30"/>
        </w:rPr>
        <w:t>0.26</w:t>
      </w:r>
      <w:r>
        <w:rPr>
          <w:rFonts w:ascii="仿宋" w:eastAsia="仿宋" w:hAnsi="仿宋" w:cs="仿宋"/>
          <w:color w:val="000000"/>
          <w:sz w:val="30"/>
        </w:rPr>
        <w:t>万元，主要原因是医疗保险单位负担预算比例</w:t>
      </w:r>
      <w:r>
        <w:rPr>
          <w:rFonts w:ascii="仿宋" w:eastAsia="仿宋" w:hAnsi="仿宋" w:cs="仿宋"/>
          <w:color w:val="000000"/>
          <w:sz w:val="30"/>
        </w:rPr>
        <w:t>较上年降低。其中：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”7.58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”7.00</w:t>
      </w:r>
      <w:r>
        <w:rPr>
          <w:rFonts w:ascii="仿宋" w:eastAsia="仿宋" w:hAnsi="仿宋" w:cs="仿宋"/>
          <w:color w:val="000000"/>
          <w:sz w:val="30"/>
        </w:rPr>
        <w:t>万元，主要用于事业单位医疗保险缴费；</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”0.57</w:t>
      </w:r>
      <w:r>
        <w:rPr>
          <w:rFonts w:ascii="仿宋" w:eastAsia="仿宋" w:hAnsi="仿宋" w:cs="仿宋"/>
          <w:color w:val="000000"/>
          <w:sz w:val="30"/>
        </w:rPr>
        <w:t>万元，主要用于事业单位工作人员补充医疗保险缴费。</w:t>
      </w:r>
    </w:p>
    <w:p w:rsidR="00734102" w:rsidRDefault="00541DB5">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资源勘探工业信息等支出（类）</w:t>
      </w:r>
      <w:r>
        <w:rPr>
          <w:rFonts w:ascii="仿宋" w:eastAsia="仿宋" w:hAnsi="仿宋" w:cs="仿宋"/>
          <w:color w:val="000000"/>
          <w:sz w:val="30"/>
        </w:rPr>
        <w:t>”144.58</w:t>
      </w:r>
      <w:r>
        <w:rPr>
          <w:rFonts w:ascii="仿宋" w:eastAsia="仿宋" w:hAnsi="仿宋" w:cs="仿宋"/>
          <w:color w:val="000000"/>
          <w:sz w:val="30"/>
        </w:rPr>
        <w:t>万元，与上年预算相比减少</w:t>
      </w:r>
      <w:r>
        <w:rPr>
          <w:rFonts w:ascii="仿宋" w:eastAsia="仿宋" w:hAnsi="仿宋" w:cs="仿宋"/>
          <w:color w:val="000000"/>
          <w:sz w:val="30"/>
        </w:rPr>
        <w:t>6.64</w:t>
      </w:r>
      <w:r>
        <w:rPr>
          <w:rFonts w:ascii="仿宋" w:eastAsia="仿宋" w:hAnsi="仿宋" w:cs="仿宋"/>
          <w:color w:val="000000"/>
          <w:sz w:val="30"/>
        </w:rPr>
        <w:t>万元，主要原因是编外人员减少导致相关支出减少。其中：</w:t>
      </w:r>
      <w:r>
        <w:rPr>
          <w:rFonts w:ascii="仿宋" w:eastAsia="仿宋" w:hAnsi="仿宋" w:cs="仿宋"/>
          <w:color w:val="000000"/>
          <w:sz w:val="30"/>
        </w:rPr>
        <w:t>“</w:t>
      </w:r>
      <w:r>
        <w:rPr>
          <w:rFonts w:ascii="仿宋" w:eastAsia="仿宋" w:hAnsi="仿宋" w:cs="仿宋"/>
          <w:color w:val="000000"/>
          <w:sz w:val="30"/>
        </w:rPr>
        <w:t>国有资产监管（款）</w:t>
      </w:r>
      <w:r>
        <w:rPr>
          <w:rFonts w:ascii="仿宋" w:eastAsia="仿宋" w:hAnsi="仿宋" w:cs="仿宋"/>
          <w:color w:val="000000"/>
          <w:sz w:val="30"/>
        </w:rPr>
        <w:t>”144.58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其他国有资产监管支出（项）</w:t>
      </w:r>
      <w:r>
        <w:rPr>
          <w:rFonts w:ascii="仿宋" w:eastAsia="仿宋" w:hAnsi="仿宋" w:cs="仿宋"/>
          <w:color w:val="000000"/>
          <w:sz w:val="30"/>
        </w:rPr>
        <w:t>”144.58</w:t>
      </w:r>
      <w:r>
        <w:rPr>
          <w:rFonts w:ascii="仿宋" w:eastAsia="仿宋" w:hAnsi="仿宋" w:cs="仿宋"/>
          <w:color w:val="000000"/>
          <w:sz w:val="30"/>
        </w:rPr>
        <w:t>万元，主要用于事业单位人员支出及办公等各类支出。</w:t>
      </w:r>
    </w:p>
    <w:p w:rsidR="00734102" w:rsidRDefault="00541DB5">
      <w:pPr>
        <w:spacing w:line="560" w:lineRule="exact"/>
        <w:ind w:firstLine="600"/>
      </w:pPr>
      <w:r>
        <w:rPr>
          <w:rFonts w:ascii="SimHei" w:eastAsia="SimHei" w:hAnsi="SimHei" w:cs="SimHei"/>
          <w:b/>
          <w:color w:val="000000"/>
          <w:sz w:val="30"/>
        </w:rPr>
        <w:t>六、关于一般公共预算基本支出情况表的说明</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169.10</w:t>
      </w:r>
      <w:r>
        <w:rPr>
          <w:rFonts w:ascii="仿宋" w:eastAsia="仿宋" w:hAnsi="仿宋" w:cs="仿宋"/>
          <w:color w:val="000000"/>
          <w:sz w:val="30"/>
        </w:rPr>
        <w:t>万元，与上年预算相比减少</w:t>
      </w:r>
      <w:r>
        <w:rPr>
          <w:rFonts w:ascii="仿宋" w:eastAsia="仿宋" w:hAnsi="仿宋" w:cs="仿宋"/>
          <w:color w:val="000000"/>
          <w:sz w:val="30"/>
        </w:rPr>
        <w:t>6.74</w:t>
      </w:r>
      <w:r>
        <w:rPr>
          <w:rFonts w:ascii="仿宋" w:eastAsia="仿宋" w:hAnsi="仿宋" w:cs="仿宋"/>
          <w:color w:val="000000"/>
          <w:sz w:val="30"/>
        </w:rPr>
        <w:t>万元，主要原因是编外人员减少导致相关支出减少。其中：人员经费</w:t>
      </w:r>
      <w:r>
        <w:rPr>
          <w:rFonts w:ascii="仿宋" w:eastAsia="仿宋" w:hAnsi="仿宋" w:cs="仿宋"/>
          <w:color w:val="000000"/>
          <w:sz w:val="30"/>
        </w:rPr>
        <w:t xml:space="preserve"> 152.77</w:t>
      </w:r>
      <w:r>
        <w:rPr>
          <w:rFonts w:ascii="仿宋" w:eastAsia="仿宋" w:hAnsi="仿宋" w:cs="仿宋"/>
          <w:color w:val="000000"/>
          <w:sz w:val="30"/>
        </w:rPr>
        <w:t>万元，主要包括：基本工资、津贴补贴、绩效工资、机关事业单位基本养老保险缴费、职业年金缴费、职工基本医疗</w:t>
      </w:r>
      <w:r>
        <w:rPr>
          <w:rFonts w:ascii="仿宋" w:eastAsia="仿宋" w:hAnsi="仿宋" w:cs="仿宋"/>
          <w:color w:val="000000"/>
          <w:sz w:val="30"/>
        </w:rPr>
        <w:lastRenderedPageBreak/>
        <w:t>保险缴费、其他社会保障缴费、住房公积金、医疗费、其他对个人和家庭的补助等；</w:t>
      </w:r>
    </w:p>
    <w:p w:rsidR="00734102" w:rsidRDefault="00541DB5">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16.33</w:t>
      </w:r>
      <w:r>
        <w:rPr>
          <w:rFonts w:ascii="仿宋" w:eastAsia="仿宋" w:hAnsi="仿宋" w:cs="仿宋"/>
          <w:color w:val="000000"/>
          <w:sz w:val="30"/>
        </w:rPr>
        <w:t>万元，主要包括：办公费、水费、电费、邮电费、物业管理费、差旅费、维修（护）费、培训费、工</w:t>
      </w:r>
      <w:r>
        <w:rPr>
          <w:rFonts w:ascii="仿宋" w:eastAsia="仿宋" w:hAnsi="仿宋" w:cs="仿宋"/>
          <w:color w:val="000000"/>
          <w:sz w:val="30"/>
        </w:rPr>
        <w:t>会经费、福利费、其他商品和服务支出、办公设备购置等。</w:t>
      </w:r>
    </w:p>
    <w:p w:rsidR="00734102" w:rsidRDefault="00541DB5">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734102" w:rsidRDefault="00541DB5">
      <w:pPr>
        <w:spacing w:line="560" w:lineRule="exact"/>
        <w:ind w:firstLine="600"/>
      </w:pPr>
      <w:r>
        <w:rPr>
          <w:rFonts w:ascii="仿宋" w:eastAsia="仿宋" w:hAnsi="仿宋" w:cs="仿宋"/>
          <w:color w:val="000000"/>
          <w:sz w:val="30"/>
        </w:rPr>
        <w:t>具体情况：</w:t>
      </w:r>
    </w:p>
    <w:p w:rsidR="00734102" w:rsidRDefault="00541DB5">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万元，主要原因是本单位一般公共预算未安排因公出国（境）经费。</w:t>
      </w:r>
    </w:p>
    <w:p w:rsidR="00734102" w:rsidRDefault="00541DB5">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734102" w:rsidRDefault="00541DB5">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w:t>
      </w:r>
      <w:r>
        <w:rPr>
          <w:rFonts w:ascii="仿宋" w:eastAsia="仿宋" w:hAnsi="仿宋" w:cs="仿宋"/>
          <w:color w:val="000000"/>
          <w:sz w:val="30"/>
        </w:rPr>
        <w:t>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万元，主要原因是本单位一般公共预算未安排公务用车购置费。</w:t>
      </w:r>
    </w:p>
    <w:p w:rsidR="00734102" w:rsidRDefault="00541DB5">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万元，主要原因是本单位一般公共预算未安排公务接待费。</w:t>
      </w:r>
    </w:p>
    <w:p w:rsidR="00734102" w:rsidRDefault="00541DB5">
      <w:pPr>
        <w:spacing w:line="560" w:lineRule="exact"/>
        <w:ind w:firstLine="600"/>
      </w:pPr>
      <w:r>
        <w:rPr>
          <w:rFonts w:ascii="SimHei" w:eastAsia="SimHei" w:hAnsi="SimHei" w:cs="SimHei"/>
          <w:b/>
          <w:color w:val="000000"/>
          <w:sz w:val="30"/>
        </w:rPr>
        <w:t>八、关于政府性基金预算支出情况表的说明</w:t>
      </w:r>
    </w:p>
    <w:p w:rsidR="00734102" w:rsidRDefault="00541DB5">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年天津市西青区国有资产管理服务中心单位预算中没有使用政府性基金预算安排的支出。</w:t>
      </w:r>
    </w:p>
    <w:p w:rsidR="00734102" w:rsidRDefault="00541DB5">
      <w:pPr>
        <w:spacing w:line="560" w:lineRule="exact"/>
        <w:ind w:firstLine="600"/>
      </w:pPr>
      <w:r>
        <w:rPr>
          <w:rFonts w:ascii="SimHei" w:eastAsia="SimHei" w:hAnsi="SimHei" w:cs="SimHei"/>
          <w:b/>
          <w:color w:val="000000"/>
          <w:sz w:val="30"/>
        </w:rPr>
        <w:lastRenderedPageBreak/>
        <w:t>九、关于国有资本经营预算支出情况表的说明</w:t>
      </w:r>
    </w:p>
    <w:p w:rsidR="00734102" w:rsidRDefault="00541DB5">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年天津市西青区国有资产管理服务中心单位预算中没有使用国有资本经营预算安排的支出。</w:t>
      </w:r>
    </w:p>
    <w:p w:rsidR="00734102" w:rsidRDefault="00541DB5">
      <w:pPr>
        <w:spacing w:line="560" w:lineRule="exact"/>
        <w:ind w:firstLine="600"/>
      </w:pPr>
      <w:r>
        <w:rPr>
          <w:rFonts w:ascii="SimHei" w:eastAsia="SimHei" w:hAnsi="SimHei" w:cs="SimHei"/>
          <w:b/>
          <w:color w:val="000000"/>
          <w:sz w:val="30"/>
        </w:rPr>
        <w:t>十</w:t>
      </w:r>
      <w:r>
        <w:rPr>
          <w:rFonts w:ascii="SimHei" w:eastAsia="SimHei" w:hAnsi="SimHei" w:cs="SimHei"/>
          <w:b/>
          <w:color w:val="000000"/>
          <w:sz w:val="30"/>
        </w:rPr>
        <w:t>、其他重要事项的情况说明</w:t>
      </w:r>
    </w:p>
    <w:p w:rsidR="00734102" w:rsidRDefault="00541DB5">
      <w:pPr>
        <w:spacing w:line="560" w:lineRule="exact"/>
        <w:ind w:firstLine="600"/>
      </w:pPr>
      <w:r>
        <w:rPr>
          <w:rFonts w:ascii="楷体" w:eastAsia="楷体" w:hAnsi="楷体" w:cs="楷体"/>
          <w:b/>
          <w:color w:val="000000"/>
          <w:sz w:val="30"/>
        </w:rPr>
        <w:t>（一）机关运行经费。</w:t>
      </w:r>
    </w:p>
    <w:p w:rsidR="00734102" w:rsidRDefault="00541DB5">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734102" w:rsidRDefault="00541DB5">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10.1162</w:t>
      </w:r>
      <w:r>
        <w:rPr>
          <w:rFonts w:ascii="仿宋" w:eastAsia="仿宋" w:hAnsi="仿宋" w:cs="仿宋"/>
          <w:color w:val="000000"/>
          <w:sz w:val="30"/>
        </w:rPr>
        <w:t>万元，其中：政府采购货物支出</w:t>
      </w:r>
      <w:r>
        <w:rPr>
          <w:rFonts w:ascii="仿宋" w:eastAsia="仿宋" w:hAnsi="仿宋" w:cs="仿宋"/>
          <w:color w:val="000000"/>
          <w:sz w:val="30"/>
        </w:rPr>
        <w:t>0.2</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9.9162</w:t>
      </w:r>
      <w:r>
        <w:rPr>
          <w:rFonts w:ascii="仿宋" w:eastAsia="仿宋" w:hAnsi="仿宋" w:cs="仿宋"/>
          <w:color w:val="000000"/>
          <w:sz w:val="30"/>
        </w:rPr>
        <w:t>万元。主要项目是：复印纸采购</w:t>
      </w:r>
      <w:r>
        <w:rPr>
          <w:rFonts w:ascii="仿宋" w:eastAsia="仿宋" w:hAnsi="仿宋" w:cs="仿宋"/>
          <w:color w:val="000000"/>
          <w:sz w:val="30"/>
        </w:rPr>
        <w:t>0.2</w:t>
      </w:r>
      <w:r>
        <w:rPr>
          <w:rFonts w:ascii="仿宋" w:eastAsia="仿宋" w:hAnsi="仿宋" w:cs="仿宋"/>
          <w:color w:val="000000"/>
          <w:sz w:val="30"/>
        </w:rPr>
        <w:t>万元，物业餐饮服务</w:t>
      </w:r>
      <w:r>
        <w:rPr>
          <w:rFonts w:ascii="仿宋" w:eastAsia="仿宋" w:hAnsi="仿宋" w:cs="仿宋"/>
          <w:color w:val="000000"/>
          <w:sz w:val="30"/>
        </w:rPr>
        <w:t>9.9162</w:t>
      </w:r>
      <w:r>
        <w:rPr>
          <w:rFonts w:ascii="仿宋" w:eastAsia="仿宋" w:hAnsi="仿宋" w:cs="仿宋"/>
          <w:color w:val="000000"/>
          <w:sz w:val="30"/>
        </w:rPr>
        <w:t>万元。</w:t>
      </w:r>
    </w:p>
    <w:p w:rsidR="00734102" w:rsidRDefault="00541DB5">
      <w:pPr>
        <w:spacing w:line="560" w:lineRule="exact"/>
        <w:ind w:firstLine="600"/>
      </w:pPr>
      <w:r>
        <w:rPr>
          <w:rFonts w:ascii="楷体" w:eastAsia="楷体" w:hAnsi="楷体" w:cs="楷体"/>
          <w:b/>
          <w:color w:val="000000"/>
          <w:sz w:val="30"/>
        </w:rPr>
        <w:t>（三）国有资产占用情况</w:t>
      </w:r>
    </w:p>
    <w:p w:rsidR="00734102" w:rsidRDefault="00541DB5">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734102" w:rsidRDefault="00541DB5">
      <w:pPr>
        <w:spacing w:line="560" w:lineRule="exact"/>
        <w:ind w:firstLine="600"/>
      </w:pPr>
      <w:r>
        <w:rPr>
          <w:rFonts w:ascii="楷体" w:eastAsia="楷体" w:hAnsi="楷体" w:cs="楷体"/>
          <w:b/>
          <w:color w:val="000000"/>
          <w:sz w:val="30"/>
        </w:rPr>
        <w:t>（四）预算绩效情况说明。</w:t>
      </w:r>
    </w:p>
    <w:p w:rsidR="00734102" w:rsidRDefault="00541DB5">
      <w:pPr>
        <w:spacing w:line="560" w:lineRule="exact"/>
        <w:ind w:firstLine="600"/>
      </w:pPr>
      <w:r>
        <w:rPr>
          <w:rFonts w:ascii="仿宋" w:eastAsia="仿宋" w:hAnsi="仿宋" w:cs="仿宋"/>
          <w:color w:val="000000"/>
          <w:sz w:val="30"/>
        </w:rPr>
        <w:t>天津市西青区国有资产管理服务中心单位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734102" w:rsidRDefault="00541DB5">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734102" w:rsidRDefault="00541DB5">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734102" w:rsidRDefault="00541DB5">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w:t>
      </w:r>
      <w:r>
        <w:rPr>
          <w:rFonts w:ascii="仿宋" w:eastAsia="仿宋" w:hAnsi="仿宋" w:cs="仿宋"/>
          <w:color w:val="000000"/>
          <w:sz w:val="28"/>
        </w:rPr>
        <w:t>用支出。</w:t>
      </w:r>
    </w:p>
    <w:p w:rsidR="00734102" w:rsidRDefault="00541DB5">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734102" w:rsidRDefault="00541DB5">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734102" w:rsidRDefault="00541DB5">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734102" w:rsidRDefault="00541DB5">
      <w:pPr>
        <w:spacing w:line="560" w:lineRule="exact"/>
      </w:pPr>
      <w:r>
        <w:rPr>
          <w:rFonts w:ascii="楷体" w:eastAsia="楷体" w:hAnsi="楷体" w:cs="楷体"/>
          <w:b/>
          <w:color w:val="000000"/>
          <w:sz w:val="30"/>
        </w:rPr>
        <w:t>一、《部门收支总体情况表》</w:t>
      </w:r>
    </w:p>
    <w:p w:rsidR="00734102" w:rsidRDefault="00541DB5">
      <w:pPr>
        <w:spacing w:line="560" w:lineRule="exact"/>
      </w:pPr>
      <w:r>
        <w:rPr>
          <w:rFonts w:ascii="楷体" w:eastAsia="楷体" w:hAnsi="楷体" w:cs="楷体"/>
          <w:b/>
          <w:color w:val="000000"/>
          <w:sz w:val="30"/>
        </w:rPr>
        <w:t>二、《部门收入总体情况表》</w:t>
      </w:r>
    </w:p>
    <w:p w:rsidR="00734102" w:rsidRDefault="00541DB5">
      <w:pPr>
        <w:spacing w:line="560" w:lineRule="exact"/>
      </w:pPr>
      <w:r>
        <w:rPr>
          <w:rFonts w:ascii="楷体" w:eastAsia="楷体" w:hAnsi="楷体" w:cs="楷体"/>
          <w:b/>
          <w:color w:val="000000"/>
          <w:sz w:val="30"/>
        </w:rPr>
        <w:t>三、《部门支出总体情况表》</w:t>
      </w:r>
    </w:p>
    <w:p w:rsidR="00734102" w:rsidRDefault="00541DB5">
      <w:pPr>
        <w:spacing w:line="560" w:lineRule="exact"/>
      </w:pPr>
      <w:r>
        <w:rPr>
          <w:rFonts w:ascii="楷体" w:eastAsia="楷体" w:hAnsi="楷体" w:cs="楷体"/>
          <w:b/>
          <w:color w:val="000000"/>
          <w:sz w:val="30"/>
        </w:rPr>
        <w:t>四、《财政拨款收支总体情况表》</w:t>
      </w:r>
    </w:p>
    <w:p w:rsidR="00734102" w:rsidRDefault="00541DB5">
      <w:pPr>
        <w:spacing w:line="560" w:lineRule="exact"/>
      </w:pPr>
      <w:r>
        <w:rPr>
          <w:rFonts w:ascii="楷体" w:eastAsia="楷体" w:hAnsi="楷体" w:cs="楷体"/>
          <w:b/>
          <w:color w:val="000000"/>
          <w:sz w:val="30"/>
        </w:rPr>
        <w:t>五、《一般公共预算支出情况表》</w:t>
      </w:r>
    </w:p>
    <w:p w:rsidR="00734102" w:rsidRDefault="00541DB5">
      <w:pPr>
        <w:spacing w:line="560" w:lineRule="exact"/>
      </w:pPr>
      <w:r>
        <w:rPr>
          <w:rFonts w:ascii="楷体" w:eastAsia="楷体" w:hAnsi="楷体" w:cs="楷体"/>
          <w:b/>
          <w:color w:val="000000"/>
          <w:sz w:val="30"/>
        </w:rPr>
        <w:t>六、《一般公共预算基本支出情况表》</w:t>
      </w:r>
    </w:p>
    <w:p w:rsidR="00734102" w:rsidRDefault="00541DB5">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734102" w:rsidRDefault="00541DB5">
      <w:pPr>
        <w:spacing w:line="560" w:lineRule="exact"/>
      </w:pPr>
      <w:r>
        <w:rPr>
          <w:rFonts w:ascii="楷体" w:eastAsia="楷体" w:hAnsi="楷体" w:cs="楷体"/>
          <w:b/>
          <w:color w:val="000000"/>
          <w:sz w:val="30"/>
        </w:rPr>
        <w:t>八、《政府性基金预算支出情况表》</w:t>
      </w:r>
    </w:p>
    <w:p w:rsidR="00734102" w:rsidRDefault="00541DB5">
      <w:pPr>
        <w:spacing w:line="560" w:lineRule="exact"/>
      </w:pPr>
      <w:r>
        <w:rPr>
          <w:rFonts w:ascii="楷体" w:eastAsia="楷体" w:hAnsi="楷体" w:cs="楷体"/>
          <w:b/>
          <w:color w:val="000000"/>
          <w:sz w:val="30"/>
        </w:rPr>
        <w:t>九、《国有资本经营预算支出情况表》</w:t>
      </w:r>
    </w:p>
    <w:p w:rsidR="00734102" w:rsidRDefault="00541DB5">
      <w:pPr>
        <w:spacing w:line="560" w:lineRule="exact"/>
      </w:pPr>
      <w:r>
        <w:rPr>
          <w:rFonts w:ascii="楷体" w:eastAsia="楷体" w:hAnsi="楷体" w:cs="楷体"/>
          <w:b/>
          <w:color w:val="000000"/>
          <w:sz w:val="30"/>
        </w:rPr>
        <w:t>十、《项目支出表》</w:t>
      </w:r>
    </w:p>
    <w:p w:rsidR="00734102" w:rsidRDefault="00541DB5">
      <w:pPr>
        <w:spacing w:line="560" w:lineRule="exact"/>
      </w:pPr>
      <w:r>
        <w:rPr>
          <w:rFonts w:ascii="楷体" w:eastAsia="楷体" w:hAnsi="楷体" w:cs="楷体"/>
          <w:b/>
          <w:color w:val="000000"/>
          <w:sz w:val="30"/>
        </w:rPr>
        <w:t>十一、关于空表说明</w:t>
      </w:r>
    </w:p>
    <w:p w:rsidR="00734102" w:rsidRDefault="00541DB5">
      <w:pPr>
        <w:pageBreakBefore/>
        <w:spacing w:line="560" w:lineRule="exact"/>
      </w:pPr>
      <w:r>
        <w:rPr>
          <w:rFonts w:ascii="仿宋" w:eastAsia="仿宋" w:hAnsi="仿宋" w:cs="仿宋"/>
          <w:b/>
          <w:color w:val="000000"/>
          <w:sz w:val="30"/>
        </w:rPr>
        <w:lastRenderedPageBreak/>
        <w:t>十一、关于空表的说明</w:t>
      </w:r>
    </w:p>
    <w:p w:rsidR="00734102" w:rsidRDefault="00541DB5">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734102" w:rsidRDefault="00541DB5">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734102" w:rsidRDefault="00541DB5">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734102" w:rsidRDefault="00541DB5">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7341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5F1" w:rsidRDefault="001955F1" w:rsidP="001955F1">
      <w:r>
        <w:separator/>
      </w:r>
    </w:p>
  </w:endnote>
  <w:endnote w:type="continuationSeparator" w:id="1">
    <w:p w:rsidR="001955F1" w:rsidRDefault="001955F1" w:rsidP="001955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5F1" w:rsidRDefault="001955F1" w:rsidP="001955F1">
      <w:r>
        <w:separator/>
      </w:r>
    </w:p>
  </w:footnote>
  <w:footnote w:type="continuationSeparator" w:id="1">
    <w:p w:rsidR="001955F1" w:rsidRDefault="001955F1" w:rsidP="001955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734102"/>
    <w:rsid w:val="001955F1"/>
    <w:rsid w:val="00541DB5"/>
    <w:rsid w:val="007341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55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55F1"/>
    <w:rPr>
      <w:sz w:val="18"/>
      <w:szCs w:val="18"/>
    </w:rPr>
  </w:style>
  <w:style w:type="paragraph" w:styleId="a4">
    <w:name w:val="footer"/>
    <w:basedOn w:val="a"/>
    <w:link w:val="Char0"/>
    <w:uiPriority w:val="99"/>
    <w:semiHidden/>
    <w:unhideWhenUsed/>
    <w:rsid w:val="001955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55F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627</Words>
  <Characters>3574</Characters>
  <Application>Microsoft Office Word</Application>
  <DocSecurity>0</DocSecurity>
  <Lines>29</Lines>
  <Paragraphs>8</Paragraphs>
  <ScaleCrop>false</ScaleCrop>
  <Company>user</Company>
  <LinksUpToDate>false</LinksUpToDate>
  <CharactersWithSpaces>4193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2025-03-20T07:08:00Z</dcterms:created>
  <dcterms:modified xsi:type="dcterms:W3CDTF">2025-03-06T08:00:00Z</dcterms:modified>
</cp:coreProperties>
</file>